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3807" w:rsidRPr="00A108A5" w:rsidRDefault="008D1D60" w:rsidP="000B3807">
      <w:pPr>
        <w:pStyle w:val="Nadpis1"/>
        <w:rPr>
          <w:b/>
        </w:rPr>
      </w:pPr>
      <w:r>
        <w:rPr>
          <w:b/>
        </w:rPr>
        <w:t>Podklad k</w:t>
      </w:r>
      <w:r w:rsidR="000B3807" w:rsidRPr="00A108A5">
        <w:rPr>
          <w:b/>
        </w:rPr>
        <w:t> analýze AIS ČBÚ SBS</w:t>
      </w:r>
    </w:p>
    <w:p w:rsidR="00A108A5" w:rsidRDefault="00A108A5"/>
    <w:p w:rsidR="00C16953" w:rsidRDefault="000B3807" w:rsidP="00C16953">
      <w:pPr>
        <w:spacing w:after="0"/>
      </w:pPr>
      <w:r>
        <w:t>Zákon:</w:t>
      </w:r>
      <w:r w:rsidR="00C16953">
        <w:t xml:space="preserve"> </w:t>
      </w:r>
      <w:r w:rsidR="00B826BF">
        <w:t>2</w:t>
      </w:r>
      <w:r w:rsidR="00467F1F">
        <w:t>59</w:t>
      </w:r>
      <w:r w:rsidR="00B826BF">
        <w:t>/201</w:t>
      </w:r>
      <w:r w:rsidR="00467F1F">
        <w:t>4</w:t>
      </w:r>
      <w:r w:rsidR="00B826BF">
        <w:t xml:space="preserve"> Sb.</w:t>
      </w:r>
      <w:r w:rsidR="00A42270">
        <w:br/>
      </w:r>
      <w:r w:rsidR="00532636">
        <w:t>Agenda:</w:t>
      </w:r>
      <w:r w:rsidR="00C16953">
        <w:t xml:space="preserve"> </w:t>
      </w:r>
      <w:r w:rsidR="00D402B5">
        <w:t xml:space="preserve">§ </w:t>
      </w:r>
      <w:r w:rsidR="00467F1F">
        <w:t xml:space="preserve">10 odst. </w:t>
      </w:r>
      <w:r w:rsidR="00B440C0">
        <w:t>2</w:t>
      </w:r>
      <w:r w:rsidR="004C643D">
        <w:t xml:space="preserve"> </w:t>
      </w:r>
    </w:p>
    <w:p w:rsidR="008D1D60" w:rsidRDefault="00235AC9" w:rsidP="00C16953">
      <w:pPr>
        <w:spacing w:after="0"/>
        <w:jc w:val="both"/>
      </w:pPr>
      <w:r>
        <w:t>Odbor:</w:t>
      </w:r>
      <w:r w:rsidR="00A42270">
        <w:br/>
      </w:r>
      <w:r>
        <w:t>Oddělení:</w:t>
      </w:r>
      <w:r w:rsidR="00C16953">
        <w:t xml:space="preserve"> oddělení výbušnin ČBÚ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30"/>
        <w:gridCol w:w="5758"/>
      </w:tblGrid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lastRenderedPageBreak/>
              <w:t xml:space="preserve">Stručný popis </w:t>
            </w:r>
          </w:p>
        </w:tc>
        <w:tc>
          <w:tcPr>
            <w:tcW w:w="5758" w:type="dxa"/>
          </w:tcPr>
          <w:p w:rsidR="000B3807" w:rsidRDefault="008E3C96" w:rsidP="00572946">
            <w:pPr>
              <w:jc w:val="both"/>
            </w:pPr>
            <w:r>
              <w:t xml:space="preserve">Působnost </w:t>
            </w:r>
            <w:r w:rsidR="00B440C0">
              <w:t>O</w:t>
            </w:r>
            <w:r>
              <w:t xml:space="preserve">BÚ podle zákona č. </w:t>
            </w:r>
            <w:r w:rsidR="00467F1F">
              <w:t>259</w:t>
            </w:r>
            <w:r>
              <w:t>/201</w:t>
            </w:r>
            <w:r w:rsidR="00467F1F">
              <w:t>4</w:t>
            </w:r>
            <w:r>
              <w:t xml:space="preserve"> Sb.</w:t>
            </w:r>
          </w:p>
        </w:tc>
      </w:tr>
      <w:tr w:rsidR="00532636" w:rsidTr="00821715">
        <w:trPr>
          <w:trHeight w:val="288"/>
        </w:trPr>
        <w:tc>
          <w:tcPr>
            <w:tcW w:w="2830" w:type="dxa"/>
          </w:tcPr>
          <w:p w:rsidR="00532636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Činnost v rámci agendy ČBÚ </w:t>
            </w:r>
          </w:p>
        </w:tc>
        <w:tc>
          <w:tcPr>
            <w:tcW w:w="5758" w:type="dxa"/>
          </w:tcPr>
          <w:p w:rsidR="00572946" w:rsidRDefault="00B440C0" w:rsidP="002D3E0C">
            <w:pPr>
              <w:jc w:val="both"/>
            </w:pPr>
            <w:r>
              <w:t>Rozhoduje o odvoláních proti rozhodnutí OBÚ</w:t>
            </w:r>
          </w:p>
          <w:p w:rsidR="00B440C0" w:rsidRDefault="00B440C0" w:rsidP="00B440C0">
            <w:pPr>
              <w:jc w:val="both"/>
            </w:pPr>
            <w:r>
              <w:t xml:space="preserve">§ 9 odst. 2 </w:t>
            </w:r>
            <w:r w:rsidR="00EE11C3">
              <w:t xml:space="preserve">a § 10 odst. 3 </w:t>
            </w:r>
            <w:r>
              <w:t>- ČBÚ</w:t>
            </w:r>
            <w:r>
              <w:t xml:space="preserve"> vede centrální evidenci informací o prekurzorech výbušnin. Tato evidence </w:t>
            </w:r>
            <w:r>
              <w:t>je neveřejná a obsahuje údaje o</w:t>
            </w:r>
          </w:p>
          <w:p w:rsidR="00B440C0" w:rsidRDefault="00B440C0" w:rsidP="00B440C0">
            <w:pPr>
              <w:jc w:val="both"/>
            </w:pPr>
            <w:r>
              <w:t>a) podezřelý</w:t>
            </w:r>
            <w:r>
              <w:t>ch transakcích a pokusech o ně,</w:t>
            </w:r>
          </w:p>
          <w:p w:rsidR="00B440C0" w:rsidRDefault="00B440C0" w:rsidP="00B440C0">
            <w:pPr>
              <w:jc w:val="both"/>
            </w:pPr>
            <w:r>
              <w:t>b) zamítnutý</w:t>
            </w:r>
            <w:r>
              <w:t>ch žádostech o vydání povolení,</w:t>
            </w:r>
          </w:p>
          <w:p w:rsidR="00B440C0" w:rsidRDefault="00B440C0" w:rsidP="00B440C0">
            <w:pPr>
              <w:jc w:val="both"/>
            </w:pPr>
            <w:r>
              <w:t>c) vydaných povoleních,</w:t>
            </w:r>
          </w:p>
          <w:p w:rsidR="00B440C0" w:rsidRDefault="00B440C0" w:rsidP="00B440C0">
            <w:pPr>
              <w:jc w:val="both"/>
            </w:pPr>
            <w:r>
              <w:t>d) roz</w:t>
            </w:r>
            <w:r>
              <w:t>hodnutích o odejmutí povolení a</w:t>
            </w:r>
          </w:p>
          <w:p w:rsidR="00B440C0" w:rsidRDefault="00B440C0" w:rsidP="00B440C0">
            <w:pPr>
              <w:jc w:val="both"/>
            </w:pPr>
            <w:r>
              <w:t>e) významných ztrátách nebo krádežích prekurzorů výbušnin uvedených v přílohách I nebo II nařízení.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821715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Činnost v rámci agendy OBÚ</w:t>
            </w:r>
          </w:p>
        </w:tc>
        <w:tc>
          <w:tcPr>
            <w:tcW w:w="5758" w:type="dxa"/>
          </w:tcPr>
          <w:p w:rsidR="00B440C0" w:rsidRDefault="00B440C0" w:rsidP="00B440C0">
            <w:pPr>
              <w:jc w:val="both"/>
            </w:pPr>
            <w:r>
              <w:t>Obvodní báňské úřady</w:t>
            </w:r>
          </w:p>
          <w:p w:rsidR="00B440C0" w:rsidRDefault="00B440C0" w:rsidP="00B440C0">
            <w:pPr>
              <w:jc w:val="both"/>
            </w:pPr>
            <w:r>
              <w:t>a) rozhodují o žádostech o povolení a rozhodují o jeho odejmutí v přípa</w:t>
            </w:r>
            <w:r>
              <w:t>dech stanovených tímto zákonem,</w:t>
            </w:r>
          </w:p>
          <w:p w:rsidR="000B3807" w:rsidRDefault="00B440C0" w:rsidP="00B440C0">
            <w:pPr>
              <w:jc w:val="both"/>
            </w:pPr>
            <w:r>
              <w:t>b) vykonávají kontrolu na základě oznámení podaných podle § 7.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Vstupy</w:t>
            </w:r>
          </w:p>
        </w:tc>
        <w:tc>
          <w:tcPr>
            <w:tcW w:w="5758" w:type="dxa"/>
          </w:tcPr>
          <w:p w:rsidR="000B3807" w:rsidRDefault="00BE427A" w:rsidP="00A276E9">
            <w:pPr>
              <w:jc w:val="both"/>
            </w:pPr>
            <w:r>
              <w:t>Ad a</w:t>
            </w:r>
            <w:r w:rsidR="00B440C0">
              <w:t>) žádost o povolení</w:t>
            </w:r>
          </w:p>
          <w:p w:rsidR="00BE427A" w:rsidRDefault="00BE427A" w:rsidP="00A276E9">
            <w:pPr>
              <w:jc w:val="both"/>
            </w:pPr>
            <w:r>
              <w:t>Ad b)</w:t>
            </w:r>
            <w:r w:rsidR="00B440C0">
              <w:t xml:space="preserve"> kontrola</w:t>
            </w:r>
          </w:p>
        </w:tc>
      </w:tr>
      <w:tr w:rsidR="000B3807" w:rsidTr="00821715">
        <w:trPr>
          <w:trHeight w:val="27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Výstupy</w:t>
            </w:r>
          </w:p>
        </w:tc>
        <w:tc>
          <w:tcPr>
            <w:tcW w:w="5758" w:type="dxa"/>
          </w:tcPr>
          <w:p w:rsidR="00812AF0" w:rsidRDefault="00B440C0" w:rsidP="00DD0F8D">
            <w:pPr>
              <w:jc w:val="both"/>
            </w:pPr>
            <w:r>
              <w:t>Rozhodnutí OBÚ + odeslání ČBÚ</w:t>
            </w:r>
          </w:p>
          <w:p w:rsidR="00BE427A" w:rsidRDefault="00B440C0" w:rsidP="00DD0F8D">
            <w:pPr>
              <w:jc w:val="both"/>
            </w:pPr>
            <w:r>
              <w:t>Protokol o kontrole, rozhodnutí o uložení sankce</w:t>
            </w:r>
          </w:p>
        </w:tc>
      </w:tr>
      <w:tr w:rsidR="000B3807" w:rsidTr="00821715">
        <w:trPr>
          <w:trHeight w:val="288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>Evidence</w:t>
            </w:r>
            <w:r w:rsidR="00532636" w:rsidRPr="00A108A5">
              <w:rPr>
                <w:b/>
              </w:rPr>
              <w:t xml:space="preserve"> interní</w:t>
            </w:r>
            <w:r w:rsidRPr="00A108A5">
              <w:rPr>
                <w:b/>
              </w:rPr>
              <w:t xml:space="preserve"> </w:t>
            </w:r>
          </w:p>
        </w:tc>
        <w:tc>
          <w:tcPr>
            <w:tcW w:w="5758" w:type="dxa"/>
          </w:tcPr>
          <w:p w:rsidR="005C26C9" w:rsidRDefault="00572946" w:rsidP="00141EFB">
            <w:pPr>
              <w:jc w:val="both"/>
            </w:pPr>
            <w:r>
              <w:t xml:space="preserve">Ano </w:t>
            </w:r>
          </w:p>
          <w:p w:rsidR="00B440C0" w:rsidRDefault="00812AF0" w:rsidP="00B440C0">
            <w:pPr>
              <w:jc w:val="both"/>
            </w:pPr>
            <w:r>
              <w:t xml:space="preserve">ČBÚ - </w:t>
            </w:r>
            <w:r w:rsidR="00B440C0" w:rsidRPr="00B440C0">
              <w:t xml:space="preserve">vede centrální evidenci informací o prekurzorech výbušnin. </w:t>
            </w:r>
          </w:p>
          <w:p w:rsidR="003024EA" w:rsidRDefault="003024EA" w:rsidP="00B440C0">
            <w:pPr>
              <w:jc w:val="both"/>
            </w:pPr>
            <w:r w:rsidRPr="003024EA">
              <w:t>ČBÚ - § 40 odst. 6 písm. e) zákona č. 61/1988 Sb. - vede evidenci o udělených sankcích, jejich výběru a předává je Ministerstvu financí České republiky,</w:t>
            </w:r>
          </w:p>
          <w:p w:rsidR="00044D8F" w:rsidRDefault="00044D8F" w:rsidP="00B440C0">
            <w:pPr>
              <w:jc w:val="both"/>
            </w:pPr>
            <w:r>
              <w:t>Zpráva o činnosti SBS</w:t>
            </w:r>
          </w:p>
        </w:tc>
      </w:tr>
      <w:tr w:rsidR="000B3807" w:rsidTr="00821715">
        <w:trPr>
          <w:trHeight w:val="561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t xml:space="preserve">Evidence </w:t>
            </w:r>
            <w:r w:rsidR="00532636" w:rsidRPr="00A108A5">
              <w:rPr>
                <w:b/>
              </w:rPr>
              <w:t xml:space="preserve">externí </w:t>
            </w:r>
            <w:r w:rsidRPr="00A108A5">
              <w:rPr>
                <w:b/>
              </w:rPr>
              <w:t>/</w:t>
            </w:r>
            <w:r w:rsidR="00532636" w:rsidRPr="00A108A5">
              <w:rPr>
                <w:b/>
              </w:rPr>
              <w:t>p</w:t>
            </w:r>
            <w:r w:rsidRPr="00A108A5">
              <w:rPr>
                <w:b/>
              </w:rPr>
              <w:t xml:space="preserve">ovinná / nepovinná /komu </w:t>
            </w:r>
          </w:p>
        </w:tc>
        <w:tc>
          <w:tcPr>
            <w:tcW w:w="5758" w:type="dxa"/>
          </w:tcPr>
          <w:p w:rsidR="000B3807" w:rsidRDefault="00F1718F" w:rsidP="00C74FB2">
            <w:pPr>
              <w:jc w:val="both"/>
            </w:pPr>
            <w:r>
              <w:t xml:space="preserve">Ano </w:t>
            </w:r>
          </w:p>
          <w:p w:rsidR="00B440C0" w:rsidRDefault="00F1718F" w:rsidP="00B440C0">
            <w:pPr>
              <w:jc w:val="both"/>
            </w:pPr>
            <w:r>
              <w:t xml:space="preserve">ČBÚ – </w:t>
            </w:r>
            <w:r w:rsidR="00EE11C3">
              <w:t xml:space="preserve">§ 9 odst. 3 - </w:t>
            </w:r>
            <w:r w:rsidR="00B440C0">
              <w:t xml:space="preserve">Evidované údaje podle odstavce 2 poskytuje </w:t>
            </w:r>
            <w:r w:rsidR="003024EA">
              <w:t>ČBÚ</w:t>
            </w:r>
            <w:r w:rsidR="00B440C0">
              <w:t xml:space="preserve"> jiným orgánům veřejné moci, je-li to nutné pro plnění ko</w:t>
            </w:r>
            <w:r w:rsidR="00EE11C3">
              <w:t>nkrétního úkolu při zajišťování</w:t>
            </w:r>
          </w:p>
          <w:p w:rsidR="00B440C0" w:rsidRDefault="00EE11C3" w:rsidP="00B440C0">
            <w:pPr>
              <w:jc w:val="both"/>
            </w:pPr>
            <w:r>
              <w:t>a) bezpečnosti České republiky,</w:t>
            </w:r>
          </w:p>
          <w:p w:rsidR="00B440C0" w:rsidRDefault="00EE11C3" w:rsidP="00B440C0">
            <w:pPr>
              <w:jc w:val="both"/>
            </w:pPr>
            <w:r>
              <w:t>b) obrany České republiky,</w:t>
            </w:r>
          </w:p>
          <w:p w:rsidR="00B440C0" w:rsidRDefault="00B440C0" w:rsidP="00B440C0">
            <w:pPr>
              <w:jc w:val="both"/>
            </w:pPr>
            <w:r>
              <w:t>c) veřejného pořá</w:t>
            </w:r>
            <w:r w:rsidR="00EE11C3">
              <w:t>dku a vnitřní bezpečnosti, nebo</w:t>
            </w:r>
          </w:p>
          <w:p w:rsidR="003024EA" w:rsidRDefault="00B440C0" w:rsidP="00B440C0">
            <w:pPr>
              <w:jc w:val="both"/>
            </w:pPr>
            <w:r>
              <w:t>d) předcházení, vyhledávání, odhalování trestné činnosti a stíhání trestných činů.</w:t>
            </w:r>
            <w:r w:rsidRPr="00BE427A">
              <w:t xml:space="preserve"> </w:t>
            </w:r>
          </w:p>
          <w:p w:rsidR="00663CC1" w:rsidRDefault="003024EA" w:rsidP="00B440C0">
            <w:pPr>
              <w:jc w:val="both"/>
            </w:pPr>
            <w:r w:rsidRPr="003024EA">
              <w:t xml:space="preserve">ČBÚ - § 10 odst. 3 písm. c) – vede </w:t>
            </w:r>
            <w:r>
              <w:t>s</w:t>
            </w:r>
            <w:r w:rsidR="00BE427A" w:rsidRPr="00BE427A">
              <w:t>eznam výrobků obsahujících prekurzory výbušnin podléhající omezení a zveřejňuje ho na svých internetových stránkách</w:t>
            </w:r>
          </w:p>
          <w:p w:rsidR="003024EA" w:rsidRDefault="003024EA" w:rsidP="003024EA">
            <w:pPr>
              <w:jc w:val="both"/>
            </w:pPr>
            <w:r>
              <w:t>ČBÚ – § 40 odst. 6 písm. e) zákona č. 61/1988 Sb. - vede evidenci o udělených sankcích, jejich výběru a předává je Ministerstvu financí České republiky,</w:t>
            </w:r>
          </w:p>
          <w:p w:rsidR="003024EA" w:rsidRDefault="003024EA" w:rsidP="003024EA">
            <w:pPr>
              <w:jc w:val="both"/>
            </w:pPr>
            <w:r>
              <w:t>ČBÚ - § 26 zákona č. 255/2012 Sb. – zveřejňování obecných informací o výsledcích kontrol způsobem umožňující dálkový přístup</w:t>
            </w:r>
            <w:bookmarkStart w:id="0" w:name="_GoBack"/>
            <w:bookmarkEnd w:id="0"/>
          </w:p>
        </w:tc>
      </w:tr>
      <w:tr w:rsidR="00B96C5E" w:rsidTr="00821715">
        <w:trPr>
          <w:trHeight w:val="561"/>
        </w:trPr>
        <w:tc>
          <w:tcPr>
            <w:tcW w:w="2830" w:type="dxa"/>
          </w:tcPr>
          <w:p w:rsidR="00B96C5E" w:rsidRPr="00A108A5" w:rsidRDefault="00B96C5E" w:rsidP="008D1D60">
            <w:pPr>
              <w:pStyle w:val="Nadpis2"/>
              <w:outlineLvl w:val="1"/>
              <w:rPr>
                <w:b/>
              </w:rPr>
            </w:pPr>
            <w:r>
              <w:rPr>
                <w:b/>
              </w:rPr>
              <w:t xml:space="preserve">Současná forma </w:t>
            </w:r>
            <w:r w:rsidR="00821715">
              <w:rPr>
                <w:b/>
              </w:rPr>
              <w:t>a</w:t>
            </w:r>
            <w:r w:rsidR="008D1D60">
              <w:rPr>
                <w:b/>
              </w:rPr>
              <w:t xml:space="preserve"> stav </w:t>
            </w:r>
            <w:r>
              <w:rPr>
                <w:b/>
              </w:rPr>
              <w:t xml:space="preserve">evidence </w:t>
            </w:r>
          </w:p>
        </w:tc>
        <w:tc>
          <w:tcPr>
            <w:tcW w:w="5758" w:type="dxa"/>
          </w:tcPr>
          <w:p w:rsidR="00B96C5E" w:rsidRDefault="00812AF0" w:rsidP="00DD0F8D">
            <w:pPr>
              <w:jc w:val="both"/>
            </w:pPr>
            <w:r>
              <w:t>Excel</w:t>
            </w:r>
          </w:p>
        </w:tc>
      </w:tr>
      <w:tr w:rsidR="000B3807" w:rsidTr="005A3EC2">
        <w:trPr>
          <w:trHeight w:val="1222"/>
        </w:trPr>
        <w:tc>
          <w:tcPr>
            <w:tcW w:w="2830" w:type="dxa"/>
          </w:tcPr>
          <w:p w:rsidR="000B3807" w:rsidRPr="00A108A5" w:rsidRDefault="000B3807" w:rsidP="008D1D60">
            <w:pPr>
              <w:pStyle w:val="Nadpis2"/>
              <w:outlineLvl w:val="1"/>
              <w:rPr>
                <w:b/>
              </w:rPr>
            </w:pPr>
            <w:r w:rsidRPr="00A108A5">
              <w:rPr>
                <w:b/>
              </w:rPr>
              <w:lastRenderedPageBreak/>
              <w:t xml:space="preserve">Je zapracováno v minulé </w:t>
            </w:r>
            <w:r w:rsidR="00532636" w:rsidRPr="00A108A5">
              <w:rPr>
                <w:b/>
              </w:rPr>
              <w:t>analýze /dostatečně / n</w:t>
            </w:r>
            <w:r w:rsidRPr="00A108A5">
              <w:rPr>
                <w:b/>
              </w:rPr>
              <w:t xml:space="preserve">utno aktualizovat / </w:t>
            </w:r>
          </w:p>
        </w:tc>
        <w:tc>
          <w:tcPr>
            <w:tcW w:w="5758" w:type="dxa"/>
          </w:tcPr>
          <w:p w:rsidR="000B3807" w:rsidRDefault="004C643D" w:rsidP="008D1D60">
            <w:r>
              <w:t>Ne</w:t>
            </w:r>
            <w:r w:rsidR="00BF76FA">
              <w:t xml:space="preserve"> </w:t>
            </w:r>
            <w:r>
              <w:t>–</w:t>
            </w:r>
            <w:r w:rsidR="00BF76FA">
              <w:t xml:space="preserve"> aktualizovat</w:t>
            </w:r>
            <w:r>
              <w:t xml:space="preserve"> (nová povinnost)</w:t>
            </w:r>
          </w:p>
          <w:p w:rsidR="000B3807" w:rsidRDefault="000B3807" w:rsidP="008D1D60"/>
          <w:p w:rsidR="008D1D60" w:rsidRDefault="008D1D60" w:rsidP="008D1D60"/>
          <w:p w:rsidR="008D1D60" w:rsidRDefault="008D1D60" w:rsidP="008D1D60"/>
          <w:p w:rsidR="000B3807" w:rsidRDefault="000B3807" w:rsidP="008D1D60"/>
        </w:tc>
      </w:tr>
    </w:tbl>
    <w:p w:rsidR="00235AC9" w:rsidRDefault="00235AC9" w:rsidP="000B3807"/>
    <w:p w:rsidR="000B3807" w:rsidRDefault="000B3807" w:rsidP="000B3807">
      <w:r>
        <w:t>Vypracoval:</w:t>
      </w:r>
      <w:r w:rsidR="005A3EC2">
        <w:t xml:space="preserve"> M. Malíř</w:t>
      </w:r>
    </w:p>
    <w:p w:rsidR="000B3807" w:rsidRDefault="000B3807" w:rsidP="000B3807">
      <w:r>
        <w:t>Schválil:</w:t>
      </w:r>
    </w:p>
    <w:p w:rsidR="000B3807" w:rsidRDefault="000B3807" w:rsidP="000B3807">
      <w:r>
        <w:t xml:space="preserve">Dne: </w:t>
      </w:r>
      <w:r w:rsidR="005A3EC2">
        <w:t>23. 11. 2016</w:t>
      </w:r>
    </w:p>
    <w:sectPr w:rsidR="000B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35BA"/>
    <w:multiLevelType w:val="hybridMultilevel"/>
    <w:tmpl w:val="2CE2318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EEF"/>
    <w:rsid w:val="00034EEF"/>
    <w:rsid w:val="00044D8F"/>
    <w:rsid w:val="0006405D"/>
    <w:rsid w:val="000B34F0"/>
    <w:rsid w:val="000B3807"/>
    <w:rsid w:val="000D3BA8"/>
    <w:rsid w:val="000F76AD"/>
    <w:rsid w:val="00141EFB"/>
    <w:rsid w:val="00235AC9"/>
    <w:rsid w:val="00250B86"/>
    <w:rsid w:val="00251CB2"/>
    <w:rsid w:val="002772A8"/>
    <w:rsid w:val="00284468"/>
    <w:rsid w:val="002A06BB"/>
    <w:rsid w:val="002D3E0C"/>
    <w:rsid w:val="003024EA"/>
    <w:rsid w:val="003C52B9"/>
    <w:rsid w:val="00467F1F"/>
    <w:rsid w:val="004C643D"/>
    <w:rsid w:val="00532636"/>
    <w:rsid w:val="00557E27"/>
    <w:rsid w:val="00572946"/>
    <w:rsid w:val="005A3EC2"/>
    <w:rsid w:val="005C26C9"/>
    <w:rsid w:val="005F57F3"/>
    <w:rsid w:val="00663CC1"/>
    <w:rsid w:val="006B223C"/>
    <w:rsid w:val="00812AF0"/>
    <w:rsid w:val="00821715"/>
    <w:rsid w:val="008576DD"/>
    <w:rsid w:val="008B136A"/>
    <w:rsid w:val="008D1D60"/>
    <w:rsid w:val="008E3C96"/>
    <w:rsid w:val="00935A89"/>
    <w:rsid w:val="00976293"/>
    <w:rsid w:val="00A108A5"/>
    <w:rsid w:val="00A276E9"/>
    <w:rsid w:val="00A42270"/>
    <w:rsid w:val="00A83DC5"/>
    <w:rsid w:val="00AB7B9D"/>
    <w:rsid w:val="00B440C0"/>
    <w:rsid w:val="00B81A7E"/>
    <w:rsid w:val="00B826BF"/>
    <w:rsid w:val="00B96C5E"/>
    <w:rsid w:val="00BC43D9"/>
    <w:rsid w:val="00BE427A"/>
    <w:rsid w:val="00BF76FA"/>
    <w:rsid w:val="00C16953"/>
    <w:rsid w:val="00C74FB2"/>
    <w:rsid w:val="00CE6D5C"/>
    <w:rsid w:val="00D402B5"/>
    <w:rsid w:val="00D763EC"/>
    <w:rsid w:val="00D86920"/>
    <w:rsid w:val="00DD0F8D"/>
    <w:rsid w:val="00E53985"/>
    <w:rsid w:val="00EB0303"/>
    <w:rsid w:val="00EB4844"/>
    <w:rsid w:val="00EE11C3"/>
    <w:rsid w:val="00F1718F"/>
    <w:rsid w:val="00F77AFE"/>
    <w:rsid w:val="00FB7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01621"/>
  <w15:chartTrackingRefBased/>
  <w15:docId w15:val="{023E7104-5203-442A-8039-22292CA77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0B38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B38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34E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"/>
    <w:rsid w:val="000B380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08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08A5"/>
    <w:rPr>
      <w:rFonts w:ascii="Segoe UI" w:hAnsi="Segoe UI" w:cs="Segoe UI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141E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329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Křivonoska Viktor</dc:creator>
  <cp:keywords/>
  <dc:description/>
  <cp:lastModifiedBy>Malíř Martin</cp:lastModifiedBy>
  <cp:revision>3</cp:revision>
  <cp:lastPrinted>2016-11-14T13:15:00Z</cp:lastPrinted>
  <dcterms:created xsi:type="dcterms:W3CDTF">2016-11-24T09:32:00Z</dcterms:created>
  <dcterms:modified xsi:type="dcterms:W3CDTF">2016-11-24T09:47:00Z</dcterms:modified>
</cp:coreProperties>
</file>